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+*xfs*pvs*Akl*cvA*xBj*tds*dwj*yxi*cxs*woj*pBk*-</w:t>
            </w:r>
            <w:r>
              <w:rPr>
                <w:rFonts w:ascii="PDF417x" w:hAnsi="PDF417x"/>
                <w:sz w:val="24"/>
                <w:szCs w:val="24"/>
              </w:rPr>
              <w:br/>
              <w:t>+*yqw*lbq*wxu*klu*xag*zgf*vvx*wok*azq*fws*zew*-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+*eDs*lyd*lyd*lyd*lyd*xbo*kwr*lxg*iAn*ynl*zfE*-</w:t>
            </w:r>
            <w:r>
              <w:rPr>
                <w:rFonts w:ascii="PDF417x" w:hAnsi="PDF417x"/>
                <w:sz w:val="24"/>
                <w:szCs w:val="24"/>
              </w:rPr>
              <w:br/>
              <w:t>+*ftw*ctk*Ckk*tpk*vBa*xFw*Fwy*trj*nra*lFk*onA*-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+*ftA*yDd*mbn*uia*xvo*ftA*mik*yCq*sll*uyb*uws*-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+*xjq*khj*zCu*jku*aDj*Day*oCz*DuC*udz*DEw*uzq*-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256F68C">
            <wp:simplePos x="0" y="0"/>
            <wp:positionH relativeFrom="column">
              <wp:posOffset>681355</wp:posOffset>
            </wp:positionH>
            <wp:positionV relativeFrom="paragraph">
              <wp:posOffset>6985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Pr="001D2194" w:rsidRDefault="00D707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38FD7E46">
                <wp:simplePos x="0" y="0"/>
                <wp:positionH relativeFrom="page">
                  <wp:posOffset>106680</wp:posOffset>
                </wp:positionH>
                <wp:positionV relativeFrom="page">
                  <wp:posOffset>10180320</wp:posOffset>
                </wp:positionV>
                <wp:extent cx="3535045" cy="10033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801.6pt;width:278.3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A89630" w14:textId="77777777" w:rsidR="009568BF" w:rsidRPr="001D2194" w:rsidRDefault="009568BF" w:rsidP="009568BF">
      <w:pPr>
        <w:rPr>
          <w:rFonts w:ascii="Times New Roman" w:hAnsi="Times New Roman" w:cs="Times New Roman"/>
          <w:sz w:val="24"/>
          <w:szCs w:val="24"/>
        </w:rPr>
      </w:pPr>
    </w:p>
    <w:p w14:paraId="3D355C96" w14:textId="7803BFF2" w:rsidR="009568BF" w:rsidRPr="001D2194" w:rsidRDefault="001D2194" w:rsidP="001D2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68BF" w:rsidRPr="001D2194">
        <w:rPr>
          <w:rFonts w:ascii="Times New Roman" w:hAnsi="Times New Roman" w:cs="Times New Roman"/>
          <w:sz w:val="24"/>
          <w:szCs w:val="24"/>
        </w:rPr>
        <w:t>REPUBLIKA HRVATSKA</w:t>
      </w:r>
    </w:p>
    <w:p w14:paraId="432DA9C7" w14:textId="77777777" w:rsidR="009568BF" w:rsidRPr="001D2194" w:rsidRDefault="009568BF" w:rsidP="001D2194">
      <w:pPr>
        <w:rPr>
          <w:rFonts w:ascii="Times New Roman" w:hAnsi="Times New Roman" w:cs="Times New Roman"/>
          <w:sz w:val="24"/>
          <w:szCs w:val="24"/>
        </w:rPr>
      </w:pPr>
      <w:r w:rsidRPr="001D2194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0C43E21" w14:textId="77777777" w:rsidR="001D2194" w:rsidRDefault="001D2194" w:rsidP="001D2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68BF" w:rsidRPr="001D2194">
        <w:rPr>
          <w:rFonts w:ascii="Times New Roman" w:hAnsi="Times New Roman" w:cs="Times New Roman"/>
          <w:sz w:val="24"/>
          <w:szCs w:val="24"/>
        </w:rPr>
        <w:t>GRAD OTOČAC</w:t>
      </w:r>
    </w:p>
    <w:p w14:paraId="43134D06" w14:textId="5785BD83" w:rsidR="009568BF" w:rsidRPr="001D2194" w:rsidRDefault="009568BF" w:rsidP="001D2194">
      <w:pPr>
        <w:rPr>
          <w:rFonts w:ascii="Times New Roman" w:hAnsi="Times New Roman" w:cs="Times New Roman"/>
          <w:sz w:val="24"/>
          <w:szCs w:val="24"/>
        </w:rPr>
      </w:pPr>
      <w:r w:rsidRPr="001D2194">
        <w:rPr>
          <w:rFonts w:ascii="Times New Roman" w:hAnsi="Times New Roman" w:cs="Times New Roman"/>
          <w:sz w:val="24"/>
          <w:szCs w:val="24"/>
        </w:rPr>
        <w:tab/>
      </w:r>
      <w:r w:rsidRPr="001D2194">
        <w:rPr>
          <w:rFonts w:ascii="Times New Roman" w:hAnsi="Times New Roman" w:cs="Times New Roman"/>
          <w:sz w:val="24"/>
          <w:szCs w:val="24"/>
        </w:rPr>
        <w:tab/>
      </w:r>
      <w:r w:rsidRPr="001D2194">
        <w:rPr>
          <w:rFonts w:ascii="Times New Roman" w:hAnsi="Times New Roman" w:cs="Times New Roman"/>
          <w:sz w:val="24"/>
          <w:szCs w:val="24"/>
        </w:rPr>
        <w:tab/>
      </w:r>
    </w:p>
    <w:p w14:paraId="567EC4DB" w14:textId="47890FF3" w:rsidR="009568BF" w:rsidRPr="001D2194" w:rsidRDefault="009568BF" w:rsidP="001D2194">
      <w:pPr>
        <w:rPr>
          <w:rFonts w:ascii="Times New Roman" w:hAnsi="Times New Roman" w:cs="Times New Roman"/>
          <w:sz w:val="24"/>
          <w:szCs w:val="24"/>
        </w:rPr>
      </w:pPr>
      <w:r w:rsidRPr="001D2194">
        <w:rPr>
          <w:rFonts w:ascii="Times New Roman" w:hAnsi="Times New Roman" w:cs="Times New Roman"/>
          <w:sz w:val="24"/>
          <w:szCs w:val="24"/>
        </w:rPr>
        <w:t xml:space="preserve">KLASA: 810-01/21-10/9 </w:t>
      </w:r>
    </w:p>
    <w:p w14:paraId="5852F20E" w14:textId="77777777" w:rsidR="009568BF" w:rsidRPr="001D2194" w:rsidRDefault="009568BF" w:rsidP="001D2194">
      <w:pPr>
        <w:rPr>
          <w:rFonts w:ascii="Times New Roman" w:hAnsi="Times New Roman" w:cs="Times New Roman"/>
          <w:sz w:val="24"/>
          <w:szCs w:val="24"/>
        </w:rPr>
      </w:pPr>
      <w:r w:rsidRPr="001D2194">
        <w:rPr>
          <w:rFonts w:ascii="Times New Roman" w:hAnsi="Times New Roman" w:cs="Times New Roman"/>
          <w:sz w:val="24"/>
          <w:szCs w:val="24"/>
        </w:rPr>
        <w:t>URBROJ: 2125-2-03-25-59</w:t>
      </w:r>
    </w:p>
    <w:p w14:paraId="011CDD87" w14:textId="3EB386F8" w:rsidR="009568BF" w:rsidRDefault="009568BF" w:rsidP="001D2194">
      <w:pPr>
        <w:rPr>
          <w:rFonts w:ascii="Times New Roman" w:hAnsi="Times New Roman" w:cs="Times New Roman"/>
          <w:sz w:val="24"/>
          <w:szCs w:val="24"/>
        </w:rPr>
      </w:pPr>
      <w:r w:rsidRPr="001D2194">
        <w:rPr>
          <w:rFonts w:ascii="Times New Roman" w:hAnsi="Times New Roman" w:cs="Times New Roman"/>
          <w:sz w:val="24"/>
          <w:szCs w:val="24"/>
        </w:rPr>
        <w:t>Otočac, 25.03.2025.</w:t>
      </w:r>
      <w:r w:rsidR="001D2194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848CE09" w14:textId="7035CAF8" w:rsidR="001D2194" w:rsidRDefault="001D2194" w:rsidP="001D2194">
      <w:r>
        <w:t xml:space="preserve"> </w:t>
      </w:r>
    </w:p>
    <w:p w14:paraId="16234713" w14:textId="4F7102AA" w:rsidR="001D2194" w:rsidRDefault="001D2194" w:rsidP="001D219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24. stavak 1. Zakona o sustavu civilne zaštite („Narodne novine“ broj 82/15, 118/18, 31/20, 20/21, 114/22), članka 5. Pravilnika o sastavu stožera, načinu rada te uvjetima za imenovanje načelnika, zamjenika načelnika i članova stožera civilne zaštite („Narodne novine“ broj 126/19, 17/20) i članka 59. Statuta Grada Otočca („Službeni vjesnik Grada Otočca“ broj 9/21), Gradonačelnik Grada Otočca, donosi </w:t>
      </w:r>
    </w:p>
    <w:p w14:paraId="76798F2E" w14:textId="77777777" w:rsidR="001D2194" w:rsidRPr="001D2194" w:rsidRDefault="001D2194" w:rsidP="001D2194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26A5787" w14:textId="77777777" w:rsidR="001D2194" w:rsidRPr="001D2194" w:rsidRDefault="001D2194" w:rsidP="001D2194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ODLUKU </w:t>
      </w:r>
    </w:p>
    <w:p w14:paraId="24ACB5A7" w14:textId="77777777" w:rsidR="001D2194" w:rsidRPr="001D2194" w:rsidRDefault="001D2194" w:rsidP="001D2194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>o izmjeni Odluke o osnivanju i imenovanju članova Stožera civilne zaštite</w:t>
      </w:r>
    </w:p>
    <w:p w14:paraId="1E252FC6" w14:textId="7A44DFF2" w:rsidR="001D2194" w:rsidRDefault="001D2194" w:rsidP="001D2194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>za područje Grada Otočca</w:t>
      </w:r>
    </w:p>
    <w:p w14:paraId="615EDE11" w14:textId="77777777" w:rsidR="001D2194" w:rsidRPr="001D2194" w:rsidRDefault="001D2194" w:rsidP="001D2194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6C5C0E6" w14:textId="1F9CD97E" w:rsidR="001D2194" w:rsidRPr="001D2194" w:rsidRDefault="001D2194" w:rsidP="001D219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1.</w:t>
      </w:r>
    </w:p>
    <w:p w14:paraId="7B860B19" w14:textId="77777777" w:rsidR="001D2194" w:rsidRPr="001D2194" w:rsidRDefault="001D2194" w:rsidP="001D219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  <w:t>U Odluci o osnivanju i imenovanju članova Stožera civilne zaštite za područje Grada Otočca („Službeni vjesnik Grada Otočca“ broj 6/21, 8/22, 3/23, 8/23, 1/24, 2/24, 5/24 i 1/25) u članku 2. mijenjaju se članovi Stožera civilne zaštite Grada Otočca, na način da se:</w:t>
      </w:r>
    </w:p>
    <w:p w14:paraId="6064AC3A" w14:textId="77777777" w:rsidR="001D2194" w:rsidRPr="001D2194" w:rsidRDefault="001D2194" w:rsidP="001D219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1300783" w14:textId="77777777" w:rsidR="001D2194" w:rsidRPr="001D2194" w:rsidRDefault="001D2194" w:rsidP="001D2194">
      <w:pPr>
        <w:ind w:firstLine="567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redni broj 2. </w:t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>„MARIJA MARKOVIĆ, službenik ovlašten za privremeno obavljanje poslova pročelnika Jedinstvenog upravnog odjela Grada Otočca, za zamjenika načelnika Stožera“</w:t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mijenja i glasi </w:t>
      </w:r>
      <w:bookmarkStart w:id="1" w:name="_Hlk193286242"/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„IVAN ŠPORČIĆ, pročelnik Jedinstvenog upravnog odjela Grada Otočca, za zamjenika načelnika Stožera“ </w:t>
      </w:r>
      <w:bookmarkEnd w:id="1"/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>čime se Marija Marković razrješuje dužnosti zamjenika načelnika Stožera civilne zaštite Grada Otočca, a Ivan Šporčić imenuje zamjenikom načelnika Stožera civilne zaštite Grada Otočca,</w:t>
      </w:r>
    </w:p>
    <w:p w14:paraId="7A9CE947" w14:textId="77777777" w:rsidR="001D2194" w:rsidRPr="001D2194" w:rsidRDefault="001D2194" w:rsidP="001D2194">
      <w:pPr>
        <w:ind w:firstLine="567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0AE4DF0" w14:textId="77777777" w:rsidR="001D2194" w:rsidRPr="001D2194" w:rsidRDefault="001D2194" w:rsidP="001D2194">
      <w:pPr>
        <w:ind w:firstLine="567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redni broj 6. </w:t>
      </w:r>
      <w:r w:rsidRPr="001D219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„IVAN FURLAN, ravnatelj Doma zdravlja Otočac, za člana“ </w:t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mijenja i glasi </w:t>
      </w:r>
      <w:r w:rsidRPr="001D219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„IVAN FURLAN, Dom zdravlja Ličko-senjske županije, voditelj Ispostave Otočac, za člana“</w:t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  </w:t>
      </w:r>
    </w:p>
    <w:p w14:paraId="59FB4CD1" w14:textId="77777777" w:rsidR="001D2194" w:rsidRPr="001D2194" w:rsidRDefault="001D2194" w:rsidP="001D2194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C66C053" w14:textId="5F506707" w:rsidR="001D2194" w:rsidRPr="001D2194" w:rsidRDefault="001D2194" w:rsidP="001D219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2.</w:t>
      </w:r>
    </w:p>
    <w:p w14:paraId="3CED347A" w14:textId="77777777" w:rsidR="001D2194" w:rsidRPr="001D2194" w:rsidRDefault="001D2194" w:rsidP="001D219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  <w:t>U ostalom tekstu Odluka o osnivanju i imenovanju članova Stožera civilne zaštite za područje Grada Otočca („Službeni vjesnik Grada Otočca“ broj 6/21, 8/22, 3/23, 8/23, 1/24, 2/24, 5/24 i 1/25) ostaje nepromijenjena.</w:t>
      </w:r>
    </w:p>
    <w:p w14:paraId="54CE330D" w14:textId="74781687" w:rsidR="001D2194" w:rsidRPr="001D2194" w:rsidRDefault="001D2194" w:rsidP="001D2194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007A0B70" w14:textId="2A8D507C" w:rsidR="001D2194" w:rsidRPr="001D2194" w:rsidRDefault="001D2194" w:rsidP="001D219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3.</w:t>
      </w:r>
    </w:p>
    <w:p w14:paraId="074C0A10" w14:textId="77777777" w:rsidR="001D2194" w:rsidRDefault="001D2194" w:rsidP="001D219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Ova Odluka stupa na snagu danom donošenja, a objavit će se u „Službenom vjesniku Grada Otočca“. </w:t>
      </w:r>
    </w:p>
    <w:p w14:paraId="65156F9F" w14:textId="3F50514F" w:rsidR="001D2194" w:rsidRPr="001D2194" w:rsidRDefault="001D2194" w:rsidP="001D219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</w:p>
    <w:p w14:paraId="5A8D2BB5" w14:textId="74D2A0D5" w:rsidR="001D2194" w:rsidRDefault="001D2194" w:rsidP="001D2194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</w:p>
    <w:p w14:paraId="4138157B" w14:textId="13243DBE" w:rsidR="001D2194" w:rsidRPr="001D2194" w:rsidRDefault="001D2194" w:rsidP="001D2194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</w:t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>GRADONAČELNI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K</w:t>
      </w:r>
    </w:p>
    <w:p w14:paraId="62798AE2" w14:textId="77777777" w:rsidR="001D2194" w:rsidRPr="001D2194" w:rsidRDefault="001D2194" w:rsidP="001D2194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1D2194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Goran Bukovac, dipl. pol.</w:t>
      </w:r>
      <w:r w:rsidRPr="001D2194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 </w:t>
      </w:r>
    </w:p>
    <w:p w14:paraId="6BD1FC7B" w14:textId="77777777" w:rsidR="001D2194" w:rsidRPr="001D2194" w:rsidRDefault="001D2194" w:rsidP="001D2194">
      <w:pPr>
        <w:spacing w:after="200" w:line="276" w:lineRule="auto"/>
        <w:rPr>
          <w:rFonts w:ascii="Calibri" w:eastAsia="Calibri" w:hAnsi="Calibri" w:cs="Times New Roman"/>
          <w:noProof w:val="0"/>
        </w:rPr>
      </w:pPr>
    </w:p>
    <w:sectPr w:rsidR="001D2194" w:rsidRPr="001D2194" w:rsidSect="001D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1D2194"/>
    <w:rsid w:val="002120D1"/>
    <w:rsid w:val="004A380A"/>
    <w:rsid w:val="00615CFD"/>
    <w:rsid w:val="00620325"/>
    <w:rsid w:val="0068186E"/>
    <w:rsid w:val="00693AB1"/>
    <w:rsid w:val="007409E0"/>
    <w:rsid w:val="00767F8A"/>
    <w:rsid w:val="008A562A"/>
    <w:rsid w:val="008C5FE5"/>
    <w:rsid w:val="009568BF"/>
    <w:rsid w:val="00A51B34"/>
    <w:rsid w:val="00A836D0"/>
    <w:rsid w:val="00AC35DA"/>
    <w:rsid w:val="00B92D0F"/>
    <w:rsid w:val="00B97495"/>
    <w:rsid w:val="00C9578C"/>
    <w:rsid w:val="00D67644"/>
    <w:rsid w:val="00D707B3"/>
    <w:rsid w:val="00DA764D"/>
    <w:rsid w:val="00E060DF"/>
    <w:rsid w:val="00E4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Lucijana Vidmar</cp:lastModifiedBy>
  <cp:revision>3</cp:revision>
  <cp:lastPrinted>2014-11-26T14:09:00Z</cp:lastPrinted>
  <dcterms:created xsi:type="dcterms:W3CDTF">2025-03-25T11:55:00Z</dcterms:created>
  <dcterms:modified xsi:type="dcterms:W3CDTF">2025-03-25T11:58:00Z</dcterms:modified>
</cp:coreProperties>
</file>